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21A" w:rsidRDefault="00E4121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919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121A" w:rsidRDefault="00E4121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4121A" w:rsidRDefault="00E4121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4121A" w:rsidRDefault="00E4121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C64BA" w:rsidRDefault="00975B5D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2) принцип системности и стратегической целостности – предполагает разработку и реализацию практик наставничества </w:t>
      </w:r>
      <w:r w:rsidR="00B57E4A" w:rsidRPr="009C64BA">
        <w:rPr>
          <w:rFonts w:ascii="Times New Roman" w:hAnsi="Times New Roman" w:cs="Times New Roman"/>
          <w:sz w:val="24"/>
          <w:szCs w:val="24"/>
        </w:rPr>
        <w:t xml:space="preserve">с максимальным охватом всех необходимых компонентов системы образования на федеральном, региональном, муниципальном </w:t>
      </w:r>
      <w:proofErr w:type="gramStart"/>
      <w:r w:rsidR="00B57E4A" w:rsidRPr="009C64BA">
        <w:rPr>
          <w:rFonts w:ascii="Times New Roman" w:hAnsi="Times New Roman" w:cs="Times New Roman"/>
          <w:sz w:val="24"/>
          <w:szCs w:val="24"/>
        </w:rPr>
        <w:t>уровнях</w:t>
      </w:r>
      <w:proofErr w:type="gramEnd"/>
      <w:r w:rsidR="00B57E4A" w:rsidRPr="009C64BA">
        <w:rPr>
          <w:rFonts w:ascii="Times New Roman" w:hAnsi="Times New Roman" w:cs="Times New Roman"/>
          <w:sz w:val="24"/>
          <w:szCs w:val="24"/>
        </w:rPr>
        <w:t xml:space="preserve"> и уровне образовательной организации;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3) 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4) 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5) 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6) принцип </w:t>
      </w:r>
      <w:proofErr w:type="spellStart"/>
      <w:r w:rsidRPr="009C64BA">
        <w:rPr>
          <w:rFonts w:ascii="Times New Roman" w:hAnsi="Times New Roman" w:cs="Times New Roman"/>
          <w:sz w:val="24"/>
          <w:szCs w:val="24"/>
        </w:rPr>
        <w:t>аксиологичности</w:t>
      </w:r>
      <w:proofErr w:type="spellEnd"/>
      <w:r w:rsidRPr="009C64BA">
        <w:rPr>
          <w:rFonts w:ascii="Times New Roman" w:hAnsi="Times New Roman" w:cs="Times New Roman"/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7) 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8) 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B57E4A" w:rsidRPr="009C64BA" w:rsidRDefault="00B57E4A" w:rsidP="009C64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9) 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975B5D" w:rsidRPr="009C64BA" w:rsidRDefault="00B57E4A" w:rsidP="00B57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1.4. Участие в системе наставничества не должно наносить ущерба Образовательной деятельности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B57E4A" w:rsidRPr="009C64BA" w:rsidRDefault="00B57E4A" w:rsidP="00B57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7E4A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 xml:space="preserve">2. Цель и задачи системы наставничества. Формы наставничества </w:t>
      </w:r>
    </w:p>
    <w:p w:rsidR="00B57E4A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2.1. 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B57E4A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2.2. Задачи системы наставничества педагогических работников: </w:t>
      </w:r>
    </w:p>
    <w:p w:rsidR="00B57E4A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B57E4A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9C64BA">
        <w:rPr>
          <w:rFonts w:ascii="Times New Roman" w:hAnsi="Times New Roman" w:cs="Times New Roman"/>
          <w:sz w:val="24"/>
          <w:szCs w:val="24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</w:t>
      </w:r>
      <w:r w:rsidRPr="009C64BA">
        <w:rPr>
          <w:rFonts w:ascii="Times New Roman" w:hAnsi="Times New Roman" w:cs="Times New Roman"/>
          <w:sz w:val="24"/>
          <w:szCs w:val="24"/>
        </w:rPr>
        <w:lastRenderedPageBreak/>
        <w:t>систем научно-методического сопровождения педагогических работников и управленческих кадров; 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жизни</w:t>
      </w:r>
      <w:r w:rsidR="00F014D8" w:rsidRPr="009C64B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9C64BA">
        <w:rPr>
          <w:rFonts w:ascii="Times New Roman" w:hAnsi="Times New Roman" w:cs="Times New Roman"/>
          <w:sz w:val="24"/>
          <w:szCs w:val="24"/>
        </w:rPr>
        <w:t xml:space="preserve">, а также в преодолении профессиональных трудностей, возникающих при выполнении должностных обязанностей; 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F014D8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161932" w:rsidRPr="009C64BA" w:rsidRDefault="00B57E4A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F014D8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F014D8" w:rsidRPr="009C64BA" w:rsidRDefault="00F014D8" w:rsidP="00F014D8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Виртуальное (дистанционное) наставничество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</w:p>
    <w:p w:rsidR="00F014D8" w:rsidRPr="009C64BA" w:rsidRDefault="00F014D8" w:rsidP="00F014D8">
      <w:pPr>
        <w:spacing w:after="0" w:line="240" w:lineRule="auto"/>
        <w:ind w:left="357"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Наставничество в группе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F014D8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Краткосрочное или целеполагающее наставничество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</w:t>
      </w:r>
      <w:r w:rsidRPr="009C64BA">
        <w:rPr>
          <w:rFonts w:ascii="Times New Roman" w:hAnsi="Times New Roman" w:cs="Times New Roman"/>
          <w:sz w:val="24"/>
          <w:szCs w:val="24"/>
        </w:rPr>
        <w:lastRenderedPageBreak/>
        <w:t xml:space="preserve">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F014D8" w:rsidRPr="009C64BA" w:rsidRDefault="00F014D8" w:rsidP="00F014D8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Реверсивное наставничество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F014D8" w:rsidRPr="009C64BA" w:rsidRDefault="00F014D8" w:rsidP="00F014D8">
      <w:pPr>
        <w:spacing w:after="0" w:line="240" w:lineRule="auto"/>
        <w:ind w:left="357"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Ситуационное наставничество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F014D8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Скоростное наставничество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F014D8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Традиционная форма наставничества</w:t>
      </w:r>
      <w:r w:rsidRPr="009C64BA">
        <w:rPr>
          <w:rFonts w:ascii="Times New Roman" w:hAnsi="Times New Roman" w:cs="Times New Roman"/>
          <w:sz w:val="24"/>
          <w:szCs w:val="24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A25324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Форма наставничества «учитель – учитель»</w:t>
      </w:r>
      <w:r w:rsidRPr="009C64BA">
        <w:rPr>
          <w:rFonts w:ascii="Times New Roman" w:hAnsi="Times New Roman" w:cs="Times New Roman"/>
          <w:sz w:val="24"/>
          <w:szCs w:val="24"/>
        </w:rPr>
        <w:t xml:space="preserve"> – способ реализации целевой модели наставничества через организацию взаимодействия наставнической пары «учитель - профессионал – учитель, вовлеченный в различные формы поддержки и сопровождения». </w:t>
      </w:r>
    </w:p>
    <w:p w:rsidR="00F014D8" w:rsidRPr="009C64BA" w:rsidRDefault="00F014D8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Форма наставничества «руководитель образовательной организации – учитель»</w:t>
      </w:r>
      <w:r w:rsidRPr="009C64BA">
        <w:rPr>
          <w:rFonts w:ascii="Times New Roman" w:hAnsi="Times New Roman" w:cs="Times New Roman"/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</w:t>
      </w:r>
      <w:r w:rsidR="00A25324" w:rsidRPr="009C64BA">
        <w:rPr>
          <w:rFonts w:ascii="Times New Roman" w:hAnsi="Times New Roman" w:cs="Times New Roman"/>
          <w:sz w:val="24"/>
          <w:szCs w:val="24"/>
        </w:rPr>
        <w:t xml:space="preserve"> психолого-педагогических условий и ресурсов.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 xml:space="preserve">3. Организация системы наставничества 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3.1. Наставничество организуется на основании приказа руководителя образовательной организации. </w:t>
      </w:r>
    </w:p>
    <w:p w:rsidR="00A25324" w:rsidRPr="009C64BA" w:rsidRDefault="00A25324" w:rsidP="00A25324">
      <w:pPr>
        <w:spacing w:after="0" w:line="240" w:lineRule="auto"/>
        <w:ind w:left="357"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3.2. 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3.3. Руководитель образовательной организации: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</w:t>
      </w:r>
      <w:r w:rsidRPr="009C64BA">
        <w:rPr>
          <w:rFonts w:ascii="Times New Roman" w:hAnsi="Times New Roman" w:cs="Times New Roman"/>
          <w:sz w:val="24"/>
          <w:szCs w:val="24"/>
        </w:rPr>
        <w:lastRenderedPageBreak/>
        <w:t xml:space="preserve">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A25324" w:rsidRPr="009C64BA" w:rsidRDefault="00A25324" w:rsidP="00A25324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3.4. Куратор реализации программ наставничества: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назначается руководителем образовательной организации; 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83443B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83443B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A25324" w:rsidRPr="009C64BA" w:rsidRDefault="00A25324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</w:t>
      </w:r>
      <w:r w:rsidR="0083443B" w:rsidRPr="009C64BA">
        <w:rPr>
          <w:rFonts w:ascii="Times New Roman" w:hAnsi="Times New Roman" w:cs="Times New Roman"/>
          <w:sz w:val="24"/>
          <w:szCs w:val="24"/>
        </w:rPr>
        <w:t>;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9C64BA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9C64BA">
        <w:rPr>
          <w:rFonts w:ascii="Times New Roman" w:hAnsi="Times New Roman" w:cs="Times New Roman"/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курирует процесс разработки и реализации персонализированных программ наставничества;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 xml:space="preserve">4. Права и обязанности наставника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4.1. Права наставника: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осуществлять мониторинг деятельности наставляемого в форме личной проверки выполнения заданий.</w:t>
      </w:r>
    </w:p>
    <w:p w:rsidR="0083443B" w:rsidRPr="009C64BA" w:rsidRDefault="0083443B" w:rsidP="00B57E4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4.2. Обязанности наставника: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lastRenderedPageBreak/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(психологические службы, школа молодого учителя, методический (педагогический) совет и пр.);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 xml:space="preserve">5. Права и обязанности наставляемого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5.1. Права наставляемого: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систематически повышать свой профессиональный уровень;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участвовать в составлении персонализированной программы наставничества педагогических работников;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- обращаться к куратору и руководителю образовательной организации с ходатайством о замене наставника.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5.2. Обязанности наставляемого: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соблюдать правила внутреннего трудового распорядка образовательной организации;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- устранять совместно с наставником допущенные ошибки и выявленные затруднения;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lastRenderedPageBreak/>
        <w:t xml:space="preserve">- проявлять дисциплинированность, организованность и культуру в работе и учебе;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 xml:space="preserve">6. Процесс формирования пар и групп наставников и педагогов, в    отношении которых осуществляется наставничество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9C64BA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83443B" w:rsidRPr="009C64BA" w:rsidRDefault="0083443B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</w:p>
    <w:p w:rsidR="009C64BA" w:rsidRPr="009C64BA" w:rsidRDefault="009C64BA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9C64BA" w:rsidRPr="009C64BA" w:rsidRDefault="009C64BA" w:rsidP="0083443B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4BA" w:rsidRPr="009C64BA" w:rsidRDefault="009C64BA" w:rsidP="009C64BA">
      <w:pPr>
        <w:spacing w:after="0" w:line="240" w:lineRule="auto"/>
        <w:ind w:left="357" w:firstLine="709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7. Завершение персонализированной программы наставничества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7.1. Завершение персонализированной программы наставничества происходит в случае: - завершения плана мероприятий персонализированной программы наставничества в полном объеме; - по инициативе наставника или наставляемого и/или обоюдному решению (по уважительным обстоятельствам); 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 8.1. Информация о реализации персонализированной программы наставничества педагогических работников на официальном сайте образовательной организации размещается в разделе.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9. Механизмы мотивации и поощрения наставников.</w:t>
      </w:r>
      <w:r w:rsidRPr="009C64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9.1. Мероприятия по популяризации роли наставника: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Организация и проведение конференций наставников на школьном          уровне.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Выдвижение лучших наставников на конкурсы и мероприятия на муниципальном, региональном и федеральном уровнях.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- Создание методической копилки с программами наставничества. - Награждение грамотами учреждения и районными грамотами;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lastRenderedPageBreak/>
        <w:t xml:space="preserve">- Предоставлять наставникам возможности принимать участие в формировании предложений, касающихся развития школы.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9.2.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ОО.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9.3. Руководство ОО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b/>
          <w:bCs/>
          <w:sz w:val="24"/>
          <w:szCs w:val="24"/>
        </w:rPr>
        <w:t>10. Заключительные положения</w:t>
      </w:r>
      <w:r w:rsidRPr="009C64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 xml:space="preserve">10.1.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9C64BA" w:rsidRPr="009C64BA" w:rsidRDefault="009C64BA" w:rsidP="009C64BA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BA">
        <w:rPr>
          <w:rFonts w:ascii="Times New Roman" w:hAnsi="Times New Roman" w:cs="Times New Roman"/>
          <w:sz w:val="24"/>
          <w:szCs w:val="24"/>
        </w:rPr>
        <w:t>10.2.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</w:t>
      </w:r>
    </w:p>
    <w:sectPr w:rsidR="009C64BA" w:rsidRPr="009C64BA" w:rsidSect="0016193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0D2" w:rsidRDefault="00BC20D2" w:rsidP="00A25324">
      <w:pPr>
        <w:spacing w:after="0" w:line="240" w:lineRule="auto"/>
      </w:pPr>
      <w:r>
        <w:separator/>
      </w:r>
    </w:p>
  </w:endnote>
  <w:endnote w:type="continuationSeparator" w:id="0">
    <w:p w:rsidR="00BC20D2" w:rsidRDefault="00BC20D2" w:rsidP="00A2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0D2" w:rsidRDefault="00BC20D2" w:rsidP="00A25324">
      <w:pPr>
        <w:spacing w:after="0" w:line="240" w:lineRule="auto"/>
      </w:pPr>
      <w:r>
        <w:separator/>
      </w:r>
    </w:p>
  </w:footnote>
  <w:footnote w:type="continuationSeparator" w:id="0">
    <w:p w:rsidR="00BC20D2" w:rsidRDefault="00BC20D2" w:rsidP="00A25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E0B5E"/>
    <w:multiLevelType w:val="multilevel"/>
    <w:tmpl w:val="27B23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32"/>
    <w:rsid w:val="00161932"/>
    <w:rsid w:val="002E4F48"/>
    <w:rsid w:val="004C5C9B"/>
    <w:rsid w:val="00633CF2"/>
    <w:rsid w:val="0083443B"/>
    <w:rsid w:val="008E26EB"/>
    <w:rsid w:val="00975B5D"/>
    <w:rsid w:val="009C64BA"/>
    <w:rsid w:val="00A25324"/>
    <w:rsid w:val="00B57E4A"/>
    <w:rsid w:val="00B94878"/>
    <w:rsid w:val="00BC20D2"/>
    <w:rsid w:val="00D56DA1"/>
    <w:rsid w:val="00E4121A"/>
    <w:rsid w:val="00EB158E"/>
    <w:rsid w:val="00F0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9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5324"/>
  </w:style>
  <w:style w:type="paragraph" w:styleId="a6">
    <w:name w:val="footer"/>
    <w:basedOn w:val="a"/>
    <w:link w:val="a7"/>
    <w:uiPriority w:val="99"/>
    <w:unhideWhenUsed/>
    <w:rsid w:val="00A2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5324"/>
  </w:style>
  <w:style w:type="paragraph" w:styleId="a8">
    <w:name w:val="Normal (Web)"/>
    <w:basedOn w:val="a"/>
    <w:rsid w:val="00EB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4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1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9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5324"/>
  </w:style>
  <w:style w:type="paragraph" w:styleId="a6">
    <w:name w:val="footer"/>
    <w:basedOn w:val="a"/>
    <w:link w:val="a7"/>
    <w:uiPriority w:val="99"/>
    <w:unhideWhenUsed/>
    <w:rsid w:val="00A2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5324"/>
  </w:style>
  <w:style w:type="paragraph" w:styleId="a8">
    <w:name w:val="Normal (Web)"/>
    <w:basedOn w:val="a"/>
    <w:rsid w:val="00EB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4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1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1124A-5EAC-447E-BAEA-A03D06BF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3041</Words>
  <Characters>17337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матрица</cp:lastModifiedBy>
  <cp:revision>2</cp:revision>
  <cp:lastPrinted>2022-11-24T12:00:00Z</cp:lastPrinted>
  <dcterms:created xsi:type="dcterms:W3CDTF">2022-11-24T12:10:00Z</dcterms:created>
  <dcterms:modified xsi:type="dcterms:W3CDTF">2022-11-24T12:10:00Z</dcterms:modified>
</cp:coreProperties>
</file>